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69" w:rsidRPr="00DB5BD4" w:rsidRDefault="00165D69">
      <w:pPr>
        <w:pStyle w:val="Title"/>
        <w:rPr>
          <w:lang w:val="pl-PL"/>
        </w:rPr>
      </w:pPr>
      <w:r w:rsidRPr="00DB5BD4">
        <w:rPr>
          <w:lang w:val="pl-PL"/>
        </w:rPr>
        <w:t>Zakres obowiązków mistrza produktu</w:t>
      </w:r>
    </w:p>
    <w:p w:rsidR="00165D69" w:rsidRPr="00DB5BD4" w:rsidRDefault="00165D69">
      <w:pPr>
        <w:jc w:val="center"/>
        <w:rPr>
          <w:lang w:val="pl-PL"/>
        </w:rPr>
      </w:pPr>
    </w:p>
    <w:p w:rsidR="00165D69" w:rsidRPr="00DB5BD4" w:rsidRDefault="00165D69">
      <w:pPr>
        <w:rPr>
          <w:sz w:val="22"/>
          <w:lang w:val="pl-PL"/>
        </w:rPr>
      </w:pPr>
      <w:r w:rsidRPr="00DB5BD4">
        <w:rPr>
          <w:sz w:val="22"/>
          <w:lang w:val="pl-PL"/>
        </w:rPr>
        <w:t>W poniższej tabeli zidentyfikowano niektóre z czynności związanych z inżynierią wymagań, które podczas prac nad projektem może wykonywać mistrz produktu (główny przedstawiciel określonej klasy użytkowników). Dokładny zakres odpowiedzialności każdego z mistrzów produktu powinien zostać ustalony i uzgodniony wspólnie przez analityka wymagań, mistrza produktu i przełożonego mistrza produktu.</w:t>
      </w:r>
    </w:p>
    <w:p w:rsidR="00165D69" w:rsidRPr="00DB5BD4" w:rsidRDefault="00165D69">
      <w:pPr>
        <w:rPr>
          <w:lang w:val="pl-PL"/>
        </w:rPr>
      </w:pPr>
    </w:p>
    <w:tbl>
      <w:tblPr>
        <w:tblW w:w="0" w:type="auto"/>
        <w:tblLayout w:type="fixed"/>
        <w:tblLook w:val="0000"/>
      </w:tblPr>
      <w:tblGrid>
        <w:gridCol w:w="2088"/>
        <w:gridCol w:w="7560"/>
      </w:tblGrid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  <w:tc>
          <w:tcPr>
            <w:tcW w:w="7560" w:type="dxa"/>
            <w:tcBorders>
              <w:top w:val="single" w:sz="12" w:space="0" w:color="auto"/>
            </w:tcBorders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tableleft"/>
              <w:rPr>
                <w:lang w:val="pl-PL"/>
              </w:rPr>
            </w:pPr>
            <w:r w:rsidRPr="00DB5BD4">
              <w:rPr>
                <w:lang w:val="pl-PL"/>
              </w:rPr>
              <w:t>Planowanie</w:t>
            </w:r>
          </w:p>
        </w:tc>
        <w:tc>
          <w:tcPr>
            <w:tcW w:w="7560" w:type="dxa"/>
          </w:tcPr>
          <w:p w:rsidR="00165D69" w:rsidRPr="00DB5BD4" w:rsidRDefault="00165D69" w:rsidP="00DB6BBA">
            <w:pPr>
              <w:pStyle w:val="tableright"/>
              <w:numPr>
                <w:ilvl w:val="0"/>
                <w:numId w:val="7"/>
              </w:numPr>
              <w:rPr>
                <w:lang w:val="pl-PL"/>
              </w:rPr>
            </w:pPr>
            <w:r w:rsidRPr="00DB5BD4">
              <w:rPr>
                <w:lang w:val="pl-PL"/>
              </w:rPr>
              <w:t>dokładne definiowanie zakresu i ograniczeń produktu,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7"/>
              </w:numPr>
              <w:rPr>
                <w:lang w:val="pl-PL"/>
              </w:rPr>
            </w:pPr>
            <w:r w:rsidRPr="00DB5BD4">
              <w:rPr>
                <w:lang w:val="pl-PL"/>
              </w:rPr>
              <w:t>identyfikowanie innych systemów, z którymi należy współpracować,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7"/>
              </w:numPr>
              <w:rPr>
                <w:lang w:val="pl-PL"/>
              </w:rPr>
            </w:pPr>
            <w:r w:rsidRPr="00DB5BD4">
              <w:rPr>
                <w:lang w:val="pl-PL"/>
              </w:rPr>
              <w:t>ocena wpływu nowego systemu na działania biznesowe,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7"/>
              </w:numPr>
              <w:rPr>
                <w:lang w:val="pl-PL"/>
              </w:rPr>
            </w:pPr>
            <w:r w:rsidRPr="00DB5BD4">
              <w:rPr>
                <w:lang w:val="pl-PL"/>
              </w:rPr>
              <w:t>definiowanie ścieżki przejścia z obecnej aplikacji lub czynności wykonywanych ręcznie,</w:t>
            </w:r>
          </w:p>
          <w:p w:rsidR="00165D69" w:rsidRPr="00DB5BD4" w:rsidRDefault="00165D69" w:rsidP="00D71592">
            <w:pPr>
              <w:pStyle w:val="tableright"/>
              <w:numPr>
                <w:ilvl w:val="0"/>
                <w:numId w:val="7"/>
              </w:numPr>
              <w:rPr>
                <w:lang w:val="pl-PL"/>
              </w:rPr>
            </w:pPr>
            <w:r w:rsidRPr="00DB5BD4">
              <w:rPr>
                <w:lang w:val="pl-PL"/>
              </w:rPr>
              <w:t>definiowanie wymagań związanych ze standardami i certyfikatami.</w:t>
            </w: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  <w:tc>
          <w:tcPr>
            <w:tcW w:w="7560" w:type="dxa"/>
            <w:tcBorders>
              <w:top w:val="single" w:sz="12" w:space="0" w:color="auto"/>
            </w:tcBorders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 w:rsidP="00367AFB">
            <w:pPr>
              <w:pStyle w:val="tableleft"/>
              <w:rPr>
                <w:lang w:val="pl-PL"/>
              </w:rPr>
            </w:pPr>
            <w:r w:rsidRPr="00DB5BD4">
              <w:rPr>
                <w:lang w:val="pl-PL"/>
              </w:rPr>
              <w:t>Pozyskiwanie i analiza</w:t>
            </w:r>
          </w:p>
        </w:tc>
        <w:tc>
          <w:tcPr>
            <w:tcW w:w="7560" w:type="dxa"/>
          </w:tcPr>
          <w:p w:rsidR="00165D69" w:rsidRPr="00DB5BD4" w:rsidRDefault="00165D69" w:rsidP="00DB6BBA">
            <w:pPr>
              <w:pStyle w:val="tableright"/>
              <w:numPr>
                <w:ilvl w:val="0"/>
                <w:numId w:val="8"/>
              </w:numPr>
              <w:rPr>
                <w:lang w:val="pl-PL"/>
              </w:rPr>
            </w:pPr>
            <w:r w:rsidRPr="00DB5BD4">
              <w:rPr>
                <w:lang w:val="pl-PL"/>
              </w:rPr>
              <w:t>gromadzenie od różnych osób informacji na temat wymagań,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8"/>
              </w:numPr>
              <w:rPr>
                <w:lang w:val="pl-PL"/>
              </w:rPr>
            </w:pPr>
            <w:r w:rsidRPr="00DB5BD4">
              <w:rPr>
                <w:lang w:val="pl-PL"/>
              </w:rPr>
              <w:t>opracowywanie scenariuszy użycia, przypadków użycia i opowieści użytkowników,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8"/>
              </w:numPr>
              <w:rPr>
                <w:lang w:val="pl-PL"/>
              </w:rPr>
            </w:pPr>
            <w:r w:rsidRPr="00DB5BD4">
              <w:rPr>
                <w:lang w:val="pl-PL"/>
              </w:rPr>
              <w:t>rozwiązywanie konfliktów między proponowanymi wymaganiami w obrębie danej klasy użytkowników,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8"/>
              </w:numPr>
              <w:rPr>
                <w:lang w:val="pl-PL"/>
              </w:rPr>
            </w:pPr>
            <w:r w:rsidRPr="00DB5BD4">
              <w:rPr>
                <w:lang w:val="pl-PL"/>
              </w:rPr>
              <w:t>definiowanie priorytetów implementacji,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8"/>
              </w:numPr>
              <w:rPr>
                <w:lang w:val="pl-PL"/>
              </w:rPr>
            </w:pPr>
            <w:r w:rsidRPr="00DB5BD4">
              <w:rPr>
                <w:lang w:val="pl-PL"/>
              </w:rPr>
              <w:t>udzielanie informacji na temat wydajności oraz innych wymagań jakościowych,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8"/>
              </w:numPr>
              <w:rPr>
                <w:lang w:val="pl-PL"/>
              </w:rPr>
            </w:pPr>
            <w:r w:rsidRPr="00DB5BD4">
              <w:rPr>
                <w:lang w:val="pl-PL"/>
              </w:rPr>
              <w:t>ocena prototypów,</w:t>
            </w:r>
          </w:p>
          <w:p w:rsidR="00165D69" w:rsidRDefault="00165D69">
            <w:pPr>
              <w:pStyle w:val="tableright"/>
              <w:numPr>
                <w:ilvl w:val="0"/>
                <w:numId w:val="8"/>
              </w:numPr>
              <w:rPr>
                <w:lang w:val="pl-PL"/>
              </w:rPr>
            </w:pPr>
            <w:r w:rsidRPr="00DB5BD4">
              <w:rPr>
                <w:lang w:val="pl-PL"/>
              </w:rPr>
              <w:t>współpraca z innymi osobami decyzyjnymi w zakresie rozwiązywania konfliktów dotyczących wymagań między różnymi interesariuszami,</w:t>
            </w:r>
          </w:p>
          <w:p w:rsidR="00165D69" w:rsidRPr="00DB5BD4" w:rsidRDefault="00165D69" w:rsidP="009E0034">
            <w:pPr>
              <w:pStyle w:val="tableright"/>
              <w:numPr>
                <w:ilvl w:val="0"/>
                <w:numId w:val="8"/>
              </w:numPr>
              <w:rPr>
                <w:lang w:val="pl-PL"/>
              </w:rPr>
            </w:pPr>
            <w:r w:rsidRPr="00DB5BD4">
              <w:rPr>
                <w:lang w:val="pl-PL"/>
              </w:rPr>
              <w:t>udostępnianie wyspecjalizowanych algorytmów.</w:t>
            </w: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  <w:tc>
          <w:tcPr>
            <w:tcW w:w="7560" w:type="dxa"/>
            <w:tcBorders>
              <w:top w:val="single" w:sz="12" w:space="0" w:color="auto"/>
            </w:tcBorders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 w:rsidP="00367AFB">
            <w:pPr>
              <w:pStyle w:val="tableleft"/>
              <w:rPr>
                <w:lang w:val="pl-PL"/>
              </w:rPr>
            </w:pPr>
            <w:r w:rsidRPr="00DB5BD4">
              <w:rPr>
                <w:lang w:val="pl-PL"/>
              </w:rPr>
              <w:t>Walidacja i weryfikacja</w:t>
            </w:r>
          </w:p>
        </w:tc>
        <w:tc>
          <w:tcPr>
            <w:tcW w:w="7560" w:type="dxa"/>
          </w:tcPr>
          <w:p w:rsidR="00165D69" w:rsidRPr="00DB5BD4" w:rsidRDefault="00165D69" w:rsidP="00DB6BBA">
            <w:pPr>
              <w:pStyle w:val="tableright"/>
              <w:numPr>
                <w:ilvl w:val="0"/>
                <w:numId w:val="9"/>
              </w:numPr>
              <w:rPr>
                <w:lang w:val="pl-PL"/>
              </w:rPr>
            </w:pPr>
            <w:r w:rsidRPr="00DB5BD4">
              <w:rPr>
                <w:lang w:val="pl-PL"/>
              </w:rPr>
              <w:t>ocena specyfikacji wymagań,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9"/>
              </w:numPr>
              <w:rPr>
                <w:lang w:val="pl-PL"/>
              </w:rPr>
            </w:pPr>
            <w:r w:rsidRPr="00DB5BD4">
              <w:rPr>
                <w:lang w:val="pl-PL"/>
              </w:rPr>
              <w:t>definiowanie kryteriów akceptacji użytkownika,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9"/>
              </w:numPr>
              <w:rPr>
                <w:lang w:val="pl-PL"/>
              </w:rPr>
            </w:pPr>
            <w:r w:rsidRPr="00DB5BD4">
              <w:rPr>
                <w:lang w:val="pl-PL"/>
              </w:rPr>
              <w:t>opracowywanie testów akceptacyjnych na podstawie scenariuszy użycia,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9"/>
              </w:numPr>
              <w:rPr>
                <w:lang w:val="pl-PL"/>
              </w:rPr>
            </w:pPr>
            <w:r w:rsidRPr="00DB5BD4">
              <w:rPr>
                <w:lang w:val="pl-PL"/>
              </w:rPr>
              <w:t>udostępnianie zbiorów danych testowych pochodzących z organizacji,</w:t>
            </w:r>
          </w:p>
          <w:p w:rsidR="00165D69" w:rsidRPr="00DB5BD4" w:rsidRDefault="00165D69" w:rsidP="00664395">
            <w:pPr>
              <w:pStyle w:val="tableright"/>
              <w:numPr>
                <w:ilvl w:val="0"/>
                <w:numId w:val="9"/>
              </w:numPr>
              <w:rPr>
                <w:lang w:val="pl-PL"/>
              </w:rPr>
            </w:pPr>
            <w:r w:rsidRPr="00DB5BD4">
              <w:rPr>
                <w:lang w:val="pl-PL"/>
              </w:rPr>
              <w:t>prowadzenie testów beta albo testów akceptacyjnych użytkownika.</w:t>
            </w: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  <w:tc>
          <w:tcPr>
            <w:tcW w:w="7560" w:type="dxa"/>
            <w:tcBorders>
              <w:top w:val="single" w:sz="12" w:space="0" w:color="auto"/>
            </w:tcBorders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 w:rsidP="00367AFB">
            <w:pPr>
              <w:pStyle w:val="tableleft"/>
              <w:rPr>
                <w:lang w:val="pl-PL"/>
              </w:rPr>
            </w:pPr>
            <w:r w:rsidRPr="00DB5BD4">
              <w:rPr>
                <w:lang w:val="pl-PL"/>
              </w:rPr>
              <w:t>Przygotowanie pomocy dla użytkowników</w:t>
            </w:r>
          </w:p>
        </w:tc>
        <w:tc>
          <w:tcPr>
            <w:tcW w:w="7560" w:type="dxa"/>
          </w:tcPr>
          <w:p w:rsidR="00165D69" w:rsidRPr="00DB5BD4" w:rsidRDefault="00165D69" w:rsidP="00DB6BBA">
            <w:pPr>
              <w:pStyle w:val="tableright"/>
              <w:numPr>
                <w:ilvl w:val="0"/>
                <w:numId w:val="10"/>
              </w:numPr>
              <w:rPr>
                <w:lang w:val="pl-PL"/>
              </w:rPr>
            </w:pPr>
            <w:r w:rsidRPr="00DB5BD4">
              <w:rPr>
                <w:lang w:val="pl-PL"/>
              </w:rPr>
              <w:t>pisanie fragmentów dokumentacji użytkownika i plików pomocy,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10"/>
              </w:numPr>
              <w:rPr>
                <w:lang w:val="pl-PL"/>
              </w:rPr>
            </w:pPr>
            <w:r w:rsidRPr="00DB5BD4">
              <w:rPr>
                <w:lang w:val="pl-PL"/>
              </w:rPr>
              <w:t>współpraca przy tworzeniu materiałów szkoleniowych i tutoriali,</w:t>
            </w:r>
          </w:p>
          <w:p w:rsidR="00165D69" w:rsidRPr="00DB5BD4" w:rsidRDefault="00165D69" w:rsidP="00EB7D9C">
            <w:pPr>
              <w:pStyle w:val="tableright"/>
              <w:numPr>
                <w:ilvl w:val="0"/>
                <w:numId w:val="10"/>
              </w:numPr>
              <w:rPr>
                <w:lang w:val="pl-PL"/>
              </w:rPr>
            </w:pPr>
            <w:r w:rsidRPr="00DB5BD4">
              <w:rPr>
                <w:lang w:val="pl-PL"/>
              </w:rPr>
              <w:t>przedstawianie systemu kolegom z zespołu.</w:t>
            </w: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  <w:tc>
          <w:tcPr>
            <w:tcW w:w="7560" w:type="dxa"/>
            <w:tcBorders>
              <w:top w:val="single" w:sz="12" w:space="0" w:color="auto"/>
            </w:tcBorders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 w:rsidP="00367AFB">
            <w:pPr>
              <w:pStyle w:val="tableleft"/>
              <w:rPr>
                <w:lang w:val="pl-PL"/>
              </w:rPr>
            </w:pPr>
            <w:r w:rsidRPr="00DB5BD4">
              <w:rPr>
                <w:lang w:val="pl-PL"/>
              </w:rPr>
              <w:t>Zarządzanie zmianami</w:t>
            </w:r>
          </w:p>
        </w:tc>
        <w:tc>
          <w:tcPr>
            <w:tcW w:w="7560" w:type="dxa"/>
          </w:tcPr>
          <w:p w:rsidR="00165D69" w:rsidRPr="00DB5BD4" w:rsidRDefault="00165D69" w:rsidP="00DB6BBA">
            <w:pPr>
              <w:pStyle w:val="tableright"/>
              <w:numPr>
                <w:ilvl w:val="0"/>
                <w:numId w:val="11"/>
              </w:numPr>
              <w:rPr>
                <w:lang w:val="pl-PL"/>
              </w:rPr>
            </w:pPr>
            <w:r w:rsidRPr="00DB5BD4">
              <w:rPr>
                <w:lang w:val="pl-PL"/>
              </w:rPr>
              <w:t>ocena i nadawanie priorytetów naprawom defektów i prośbom o ulepszenie,</w:t>
            </w:r>
          </w:p>
          <w:p w:rsidR="00165D69" w:rsidRPr="00DB5BD4" w:rsidRDefault="00165D69" w:rsidP="00096CAC">
            <w:pPr>
              <w:pStyle w:val="tableright"/>
              <w:numPr>
                <w:ilvl w:val="0"/>
                <w:numId w:val="11"/>
              </w:numPr>
              <w:rPr>
                <w:lang w:val="pl-PL"/>
              </w:rPr>
            </w:pPr>
            <w:r w:rsidRPr="00DB5BD4">
              <w:rPr>
                <w:lang w:val="pl-PL"/>
              </w:rPr>
              <w:t>dynamiczne dostosowywanie zakresu przyszłych wydań albo iteracji,</w:t>
            </w:r>
          </w:p>
          <w:p w:rsidR="00165D69" w:rsidRPr="00DB5BD4" w:rsidRDefault="00165D69" w:rsidP="00DB6BBA">
            <w:pPr>
              <w:pStyle w:val="tableright"/>
              <w:numPr>
                <w:ilvl w:val="0"/>
                <w:numId w:val="11"/>
              </w:numPr>
              <w:rPr>
                <w:lang w:val="pl-PL"/>
              </w:rPr>
            </w:pPr>
            <w:r w:rsidRPr="00DB5BD4">
              <w:rPr>
                <w:lang w:val="pl-PL"/>
              </w:rPr>
              <w:t>ocena wpływu proponowanych zmian na użytkowników i procesy biznesowe,</w:t>
            </w:r>
          </w:p>
          <w:p w:rsidR="00165D69" w:rsidRPr="00DB5BD4" w:rsidRDefault="00165D69" w:rsidP="00664395">
            <w:pPr>
              <w:pStyle w:val="tableright"/>
              <w:numPr>
                <w:ilvl w:val="0"/>
                <w:numId w:val="11"/>
              </w:numPr>
              <w:rPr>
                <w:lang w:val="pl-PL"/>
              </w:rPr>
            </w:pPr>
            <w:r w:rsidRPr="00DB5BD4">
              <w:rPr>
                <w:lang w:val="pl-PL"/>
              </w:rPr>
              <w:t>uczestnictwo w podejmowaniu decyzji związanych ze zmianami.</w:t>
            </w:r>
          </w:p>
        </w:tc>
      </w:tr>
      <w:tr w:rsidR="00165D69" w:rsidRPr="00DB5BD4">
        <w:tc>
          <w:tcPr>
            <w:tcW w:w="2088" w:type="dxa"/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  <w:tc>
          <w:tcPr>
            <w:tcW w:w="7560" w:type="dxa"/>
            <w:tcBorders>
              <w:bottom w:val="single" w:sz="12" w:space="0" w:color="auto"/>
            </w:tcBorders>
          </w:tcPr>
          <w:p w:rsidR="00165D69" w:rsidRPr="00DB5BD4" w:rsidRDefault="00165D69">
            <w:pPr>
              <w:pStyle w:val="line"/>
              <w:rPr>
                <w:lang w:val="pl-PL"/>
              </w:rPr>
            </w:pPr>
          </w:p>
        </w:tc>
      </w:tr>
    </w:tbl>
    <w:p w:rsidR="00165D69" w:rsidRPr="00DB5BD4" w:rsidRDefault="00165D69">
      <w:pPr>
        <w:rPr>
          <w:lang w:val="pl-PL"/>
        </w:rPr>
      </w:pPr>
    </w:p>
    <w:sectPr w:rsidR="00165D69" w:rsidRPr="00DB5BD4" w:rsidSect="00BF4044">
      <w:footerReference w:type="default" r:id="rId7"/>
      <w:pgSz w:w="12240" w:h="15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D69" w:rsidRDefault="00165D69" w:rsidP="003C50A5">
      <w:pPr>
        <w:spacing w:line="240" w:lineRule="auto"/>
      </w:pPr>
      <w:r>
        <w:separator/>
      </w:r>
    </w:p>
  </w:endnote>
  <w:endnote w:type="continuationSeparator" w:id="0">
    <w:p w:rsidR="00165D69" w:rsidRDefault="00165D69" w:rsidP="003C50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5D69" w:rsidRPr="00220080" w:rsidRDefault="00165D69" w:rsidP="003F0207">
    <w:pPr>
      <w:pStyle w:val="Footer"/>
      <w:jc w:val="center"/>
    </w:pPr>
    <w:r w:rsidRPr="00220080">
      <w:t>Copyright © 2013 by Karl Wiegers and Seilevel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D69" w:rsidRDefault="00165D69" w:rsidP="003C50A5">
      <w:pPr>
        <w:spacing w:line="240" w:lineRule="auto"/>
      </w:pPr>
      <w:r>
        <w:separator/>
      </w:r>
    </w:p>
  </w:footnote>
  <w:footnote w:type="continuationSeparator" w:id="0">
    <w:p w:rsidR="00165D69" w:rsidRDefault="00165D69" w:rsidP="003C50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2EB5"/>
    <w:multiLevelType w:val="singleLevel"/>
    <w:tmpl w:val="D8EC8E7C"/>
    <w:lvl w:ilvl="0">
      <w:start w:val="1"/>
      <w:numFmt w:val="upperLetter"/>
      <w:pStyle w:val="HeadingApp"/>
      <w:lvlText w:val="Appendix %1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">
    <w:nsid w:val="13037D78"/>
    <w:multiLevelType w:val="singleLevel"/>
    <w:tmpl w:val="61DE1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75D41B6"/>
    <w:multiLevelType w:val="singleLevel"/>
    <w:tmpl w:val="64CEBD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86E4D43"/>
    <w:multiLevelType w:val="singleLevel"/>
    <w:tmpl w:val="61DE1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9753A19"/>
    <w:multiLevelType w:val="hybridMultilevel"/>
    <w:tmpl w:val="277ADC90"/>
    <w:lvl w:ilvl="0" w:tplc="9064B846">
      <w:start w:val="1"/>
      <w:numFmt w:val="decimal"/>
      <w:pStyle w:val="NumList"/>
      <w:lvlText w:val="%1."/>
      <w:lvlJc w:val="left"/>
      <w:pPr>
        <w:ind w:left="1051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5">
    <w:nsid w:val="2A193859"/>
    <w:multiLevelType w:val="singleLevel"/>
    <w:tmpl w:val="67BE8056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288" w:hanging="288"/>
      </w:pPr>
      <w:rPr>
        <w:rFonts w:ascii="Symbol" w:hAnsi="Symbol" w:hint="default"/>
      </w:rPr>
    </w:lvl>
  </w:abstractNum>
  <w:abstractNum w:abstractNumId="6">
    <w:nsid w:val="44662F3F"/>
    <w:multiLevelType w:val="singleLevel"/>
    <w:tmpl w:val="61DE1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7CB0AA4"/>
    <w:multiLevelType w:val="singleLevel"/>
    <w:tmpl w:val="F3DA75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FDD29CD"/>
    <w:multiLevelType w:val="singleLevel"/>
    <w:tmpl w:val="61DE1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4947AFD"/>
    <w:multiLevelType w:val="multilevel"/>
    <w:tmpl w:val="E9EEDBD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52"/>
        </w:tabs>
        <w:ind w:left="432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54F92AD4"/>
    <w:multiLevelType w:val="singleLevel"/>
    <w:tmpl w:val="61DE17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9C51CA7"/>
    <w:multiLevelType w:val="singleLevel"/>
    <w:tmpl w:val="64CEBD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FE219C6"/>
    <w:multiLevelType w:val="hybridMultilevel"/>
    <w:tmpl w:val="1054B6A0"/>
    <w:lvl w:ilvl="0" w:tplc="A3D4733A">
      <w:start w:val="1"/>
      <w:numFmt w:val="bullet"/>
      <w:pStyle w:val="BullLis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10"/>
  </w:num>
  <w:num w:numId="11">
    <w:abstractNumId w:val="6"/>
  </w:num>
  <w:num w:numId="12">
    <w:abstractNumId w:val="4"/>
    <w:lvlOverride w:ilvl="0">
      <w:startOverride w:val="1"/>
    </w:lvlOverride>
  </w:num>
  <w:num w:numId="13">
    <w:abstractNumId w:val="4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dgnword-docGUID" w:val="{E68A824D-25E4-4BFE-9E37-7CBC551D0D2B}"/>
    <w:docVar w:name="dgnword-eventsink" w:val="68562464"/>
  </w:docVars>
  <w:rsids>
    <w:rsidRoot w:val="00B92320"/>
    <w:rsid w:val="00096CAC"/>
    <w:rsid w:val="000D7810"/>
    <w:rsid w:val="0012080C"/>
    <w:rsid w:val="001411AC"/>
    <w:rsid w:val="00165D69"/>
    <w:rsid w:val="00187874"/>
    <w:rsid w:val="00220080"/>
    <w:rsid w:val="0025246F"/>
    <w:rsid w:val="00293DF7"/>
    <w:rsid w:val="002A120C"/>
    <w:rsid w:val="002F0C7B"/>
    <w:rsid w:val="00367AFB"/>
    <w:rsid w:val="00391173"/>
    <w:rsid w:val="003B660A"/>
    <w:rsid w:val="003C50A5"/>
    <w:rsid w:val="003F0207"/>
    <w:rsid w:val="00401295"/>
    <w:rsid w:val="00450A15"/>
    <w:rsid w:val="0046680B"/>
    <w:rsid w:val="004952CE"/>
    <w:rsid w:val="00546856"/>
    <w:rsid w:val="005A129A"/>
    <w:rsid w:val="005C1C0F"/>
    <w:rsid w:val="00606F1E"/>
    <w:rsid w:val="00664395"/>
    <w:rsid w:val="00757A6A"/>
    <w:rsid w:val="00797097"/>
    <w:rsid w:val="007C16CE"/>
    <w:rsid w:val="008129CA"/>
    <w:rsid w:val="00873440"/>
    <w:rsid w:val="00886BB6"/>
    <w:rsid w:val="008902F1"/>
    <w:rsid w:val="00985421"/>
    <w:rsid w:val="009E0034"/>
    <w:rsid w:val="009F18C7"/>
    <w:rsid w:val="00A04001"/>
    <w:rsid w:val="00A82242"/>
    <w:rsid w:val="00B14217"/>
    <w:rsid w:val="00B92320"/>
    <w:rsid w:val="00BC3D4D"/>
    <w:rsid w:val="00BF4044"/>
    <w:rsid w:val="00C30F59"/>
    <w:rsid w:val="00CA2CE2"/>
    <w:rsid w:val="00CA532E"/>
    <w:rsid w:val="00CB5054"/>
    <w:rsid w:val="00D10F47"/>
    <w:rsid w:val="00D40675"/>
    <w:rsid w:val="00D71592"/>
    <w:rsid w:val="00D743E5"/>
    <w:rsid w:val="00D80A56"/>
    <w:rsid w:val="00DB5BD4"/>
    <w:rsid w:val="00DB6BBA"/>
    <w:rsid w:val="00E33BD0"/>
    <w:rsid w:val="00E700C6"/>
    <w:rsid w:val="00EB7D9C"/>
    <w:rsid w:val="00EE0DFA"/>
    <w:rsid w:val="00F266C9"/>
    <w:rsid w:val="00FE3811"/>
    <w:rsid w:val="00FF1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044"/>
    <w:pPr>
      <w:spacing w:line="240" w:lineRule="exact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F4044"/>
    <w:pPr>
      <w:keepNext/>
      <w:spacing w:before="240" w:after="240" w:line="240" w:lineRule="auto"/>
      <w:outlineLvl w:val="0"/>
    </w:pPr>
    <w:rPr>
      <w:rFonts w:ascii="Arial" w:hAnsi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F4044"/>
    <w:pPr>
      <w:keepNext/>
      <w:numPr>
        <w:ilvl w:val="1"/>
        <w:numId w:val="1"/>
      </w:numPr>
      <w:spacing w:before="240" w:after="24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BF4044"/>
    <w:pPr>
      <w:keepNext/>
      <w:numPr>
        <w:ilvl w:val="2"/>
        <w:numId w:val="1"/>
      </w:numPr>
      <w:spacing w:before="60" w:after="60" w:line="240" w:lineRule="auto"/>
      <w:outlineLvl w:val="2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91173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9117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B6BBA"/>
    <w:rPr>
      <w:rFonts w:ascii="Arial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uiPriority w:val="99"/>
    <w:rsid w:val="002A120C"/>
    <w:pPr>
      <w:tabs>
        <w:tab w:val="center" w:pos="4680"/>
        <w:tab w:val="right" w:pos="9360"/>
      </w:tabs>
    </w:pPr>
    <w:rPr>
      <w:b/>
      <w:bCs/>
      <w:i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A120C"/>
    <w:rPr>
      <w:rFonts w:cs="Times New Roman"/>
      <w:b/>
      <w:bCs/>
      <w:i/>
    </w:rPr>
  </w:style>
  <w:style w:type="paragraph" w:customStyle="1" w:styleId="bullet">
    <w:name w:val="bullet"/>
    <w:basedOn w:val="Normal"/>
    <w:uiPriority w:val="99"/>
    <w:rsid w:val="00BF4044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rsid w:val="00BF4044"/>
    <w:pPr>
      <w:tabs>
        <w:tab w:val="center" w:pos="4680"/>
        <w:tab w:val="right" w:pos="9360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91173"/>
    <w:rPr>
      <w:rFonts w:cs="Times New Roman"/>
      <w:sz w:val="24"/>
      <w:szCs w:val="24"/>
      <w:lang w:val="en-US" w:eastAsia="en-US"/>
    </w:rPr>
  </w:style>
  <w:style w:type="paragraph" w:customStyle="1" w:styleId="tableleft">
    <w:name w:val="table_left"/>
    <w:basedOn w:val="Normal"/>
    <w:uiPriority w:val="99"/>
    <w:rsid w:val="00BF4044"/>
    <w:pPr>
      <w:spacing w:before="20" w:after="20" w:line="220" w:lineRule="exact"/>
    </w:pPr>
    <w:rPr>
      <w:b/>
      <w:bCs/>
      <w:sz w:val="22"/>
      <w:szCs w:val="22"/>
    </w:rPr>
  </w:style>
  <w:style w:type="paragraph" w:customStyle="1" w:styleId="tableright">
    <w:name w:val="table_right"/>
    <w:basedOn w:val="tableleft"/>
    <w:uiPriority w:val="99"/>
    <w:rsid w:val="00BF4044"/>
    <w:rPr>
      <w:b w:val="0"/>
      <w:bCs w:val="0"/>
    </w:rPr>
  </w:style>
  <w:style w:type="paragraph" w:customStyle="1" w:styleId="line">
    <w:name w:val="line"/>
    <w:basedOn w:val="tableleft"/>
    <w:uiPriority w:val="99"/>
    <w:rsid w:val="00BF4044"/>
    <w:pPr>
      <w:spacing w:before="0" w:after="0" w:line="80" w:lineRule="exact"/>
    </w:pPr>
    <w:rPr>
      <w:sz w:val="8"/>
      <w:szCs w:val="8"/>
    </w:rPr>
  </w:style>
  <w:style w:type="paragraph" w:styleId="BodyText">
    <w:name w:val="Body Text"/>
    <w:basedOn w:val="Normal"/>
    <w:link w:val="BodyTextChar"/>
    <w:uiPriority w:val="99"/>
    <w:rsid w:val="00BF40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91173"/>
    <w:rPr>
      <w:rFonts w:cs="Times New Roman"/>
      <w:sz w:val="24"/>
      <w:szCs w:val="24"/>
      <w:lang w:val="en-US" w:eastAsia="en-US"/>
    </w:rPr>
  </w:style>
  <w:style w:type="paragraph" w:customStyle="1" w:styleId="HeadingApp">
    <w:name w:val="Heading App"/>
    <w:basedOn w:val="Normal"/>
    <w:uiPriority w:val="99"/>
    <w:rsid w:val="00BF4044"/>
    <w:pPr>
      <w:keepNext/>
      <w:keepLines/>
      <w:numPr>
        <w:numId w:val="6"/>
      </w:numPr>
      <w:tabs>
        <w:tab w:val="clear" w:pos="1800"/>
        <w:tab w:val="num" w:pos="1710"/>
      </w:tabs>
      <w:spacing w:before="240" w:after="240" w:line="240" w:lineRule="atLeast"/>
      <w:outlineLvl w:val="0"/>
    </w:pPr>
    <w:rPr>
      <w:b/>
      <w:bCs/>
      <w:kern w:val="28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BF4044"/>
    <w:pPr>
      <w:spacing w:after="240" w:line="240" w:lineRule="auto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391173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character" w:styleId="PageNumber">
    <w:name w:val="page number"/>
    <w:basedOn w:val="DefaultParagraphFont"/>
    <w:uiPriority w:val="99"/>
    <w:rsid w:val="00BF4044"/>
    <w:rPr>
      <w:rFonts w:cs="Times New Roman"/>
    </w:rPr>
  </w:style>
  <w:style w:type="paragraph" w:customStyle="1" w:styleId="NumList">
    <w:name w:val="Num List"/>
    <w:basedOn w:val="Normal"/>
    <w:uiPriority w:val="99"/>
    <w:rsid w:val="00DB6BBA"/>
    <w:pPr>
      <w:widowControl w:val="0"/>
      <w:numPr>
        <w:numId w:val="12"/>
      </w:numPr>
      <w:autoSpaceDE w:val="0"/>
      <w:autoSpaceDN w:val="0"/>
      <w:adjustRightInd w:val="0"/>
      <w:spacing w:after="140" w:line="260" w:lineRule="exact"/>
      <w:textAlignment w:val="baseline"/>
    </w:pPr>
    <w:rPr>
      <w:rFonts w:ascii="Segoe" w:hAnsi="Segoe" w:cs="Segoe"/>
      <w:color w:val="000000"/>
      <w:sz w:val="18"/>
      <w:szCs w:val="19"/>
    </w:rPr>
  </w:style>
  <w:style w:type="paragraph" w:customStyle="1" w:styleId="BullList">
    <w:name w:val="Bull List"/>
    <w:basedOn w:val="NumList"/>
    <w:uiPriority w:val="99"/>
    <w:rsid w:val="00DB6BBA"/>
    <w:pPr>
      <w:numPr>
        <w:numId w:val="14"/>
      </w:numPr>
      <w:ind w:left="1051"/>
    </w:pPr>
  </w:style>
  <w:style w:type="paragraph" w:customStyle="1" w:styleId="TableBullList">
    <w:name w:val="Table Bull List"/>
    <w:basedOn w:val="BullList"/>
    <w:uiPriority w:val="99"/>
    <w:rsid w:val="00DB6BBA"/>
    <w:pPr>
      <w:spacing w:after="40" w:line="160" w:lineRule="atLeast"/>
      <w:ind w:left="300"/>
    </w:pPr>
    <w:rPr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rsid w:val="00BC3D4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C3D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40675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3D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406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C3D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0675"/>
    <w:rPr>
      <w:rFonts w:cs="Times New Roman"/>
      <w:sz w:val="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307</Words>
  <Characters>1843</Characters>
  <Application>Microsoft Office Outlook</Application>
  <DocSecurity>0</DocSecurity>
  <Lines>0</Lines>
  <Paragraphs>0</Paragraphs>
  <ScaleCrop>false</ScaleCrop>
  <Company>Process Impact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Product Champion Responsibilities</dc:title>
  <dc:subject/>
  <dc:creator>Karl Wiegers</dc:creator>
  <cp:keywords/>
  <dc:description/>
  <cp:lastModifiedBy>Tomasz Rycharski</cp:lastModifiedBy>
  <cp:revision>21</cp:revision>
  <dcterms:created xsi:type="dcterms:W3CDTF">2014-07-28T11:20:00Z</dcterms:created>
  <dcterms:modified xsi:type="dcterms:W3CDTF">2014-10-09T12:00:00Z</dcterms:modified>
</cp:coreProperties>
</file>